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outlineLvl w:val="0"/>
        <w:rPr>
          <w:rFonts w:hint="eastAsia" w:ascii="Times New Roman" w:hAnsi="Times New Roman" w:eastAsia="方正小标宋简体" w:cs="Times New Roman"/>
          <w:bCs/>
          <w:spacing w:val="-8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Times New Roman"/>
          <w:bCs/>
          <w:spacing w:val="-8"/>
          <w:sz w:val="36"/>
          <w:szCs w:val="36"/>
          <w:lang w:val="en-US" w:eastAsia="zh-CN"/>
        </w:rPr>
        <w:t>施工（临时性建筑物搭建、堆放物料）占道申请表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eastAsia="方正小标宋简体" w:cs="Times New Roman"/>
          <w:bCs/>
          <w:sz w:val="44"/>
          <w:szCs w:val="44"/>
          <w:lang w:eastAsia="zh-CN"/>
        </w:rPr>
      </w:pPr>
      <w:r>
        <w:rPr>
          <w:rFonts w:hint="eastAsia" w:ascii="楷体" w:hAnsi="楷体" w:eastAsia="楷体" w:cs="楷体"/>
          <w:b w:val="0"/>
          <w:bCs/>
          <w:sz w:val="21"/>
          <w:szCs w:val="21"/>
          <w:lang w:eastAsia="zh-CN"/>
        </w:rPr>
        <w:t>填报时间：</w:t>
      </w:r>
      <w:r>
        <w:rPr>
          <w:rFonts w:hint="eastAsia" w:ascii="楷体" w:hAnsi="楷体" w:eastAsia="楷体" w:cs="楷体"/>
          <w:b w:val="0"/>
          <w:bCs/>
          <w:sz w:val="21"/>
          <w:szCs w:val="21"/>
          <w:lang w:val="en-US" w:eastAsia="zh-CN"/>
        </w:rPr>
        <w:tab/>
        <w:t/>
      </w:r>
      <w:r>
        <w:rPr>
          <w:rFonts w:hint="eastAsia" w:ascii="楷体" w:hAnsi="楷体" w:eastAsia="楷体" w:cs="楷体"/>
          <w:b w:val="0"/>
          <w:bCs/>
          <w:sz w:val="21"/>
          <w:szCs w:val="21"/>
          <w:lang w:val="en-US" w:eastAsia="zh-CN"/>
        </w:rPr>
        <w:tab/>
        <w:t/>
      </w:r>
      <w:r>
        <w:rPr>
          <w:rFonts w:hint="eastAsia" w:ascii="楷体" w:hAnsi="楷体" w:eastAsia="楷体" w:cs="楷体"/>
          <w:b w:val="0"/>
          <w:bCs/>
          <w:sz w:val="21"/>
          <w:szCs w:val="21"/>
          <w:lang w:val="en-US" w:eastAsia="zh-CN"/>
        </w:rPr>
        <w:tab/>
        <w:t/>
      </w:r>
      <w:r>
        <w:rPr>
          <w:rFonts w:hint="eastAsia" w:ascii="楷体" w:hAnsi="楷体" w:eastAsia="楷体" w:cs="楷体"/>
          <w:b w:val="0"/>
          <w:bCs/>
          <w:sz w:val="21"/>
          <w:szCs w:val="21"/>
          <w:lang w:val="en-US" w:eastAsia="zh-CN"/>
        </w:rPr>
        <w:tab/>
        <w:t/>
      </w:r>
      <w:r>
        <w:rPr>
          <w:rFonts w:hint="eastAsia" w:ascii="楷体" w:hAnsi="楷体" w:eastAsia="楷体" w:cs="楷体"/>
          <w:b w:val="0"/>
          <w:bCs/>
          <w:sz w:val="21"/>
          <w:szCs w:val="21"/>
          <w:lang w:val="en-US" w:eastAsia="zh-CN"/>
        </w:rPr>
        <w:tab/>
        <w:t/>
      </w:r>
      <w:r>
        <w:rPr>
          <w:rFonts w:hint="eastAsia" w:ascii="楷体" w:hAnsi="楷体" w:eastAsia="楷体" w:cs="楷体"/>
          <w:b w:val="0"/>
          <w:bCs/>
          <w:sz w:val="21"/>
          <w:szCs w:val="21"/>
          <w:lang w:val="en-US" w:eastAsia="zh-CN"/>
        </w:rPr>
        <w:tab/>
        <w:t/>
      </w:r>
      <w:r>
        <w:rPr>
          <w:rFonts w:hint="eastAsia" w:ascii="楷体" w:hAnsi="楷体" w:eastAsia="楷体" w:cs="楷体"/>
          <w:b w:val="0"/>
          <w:bCs/>
          <w:sz w:val="21"/>
          <w:szCs w:val="21"/>
          <w:lang w:val="en-US" w:eastAsia="zh-CN"/>
        </w:rPr>
        <w:tab/>
        <w:t/>
      </w:r>
      <w:r>
        <w:rPr>
          <w:rFonts w:hint="eastAsia" w:ascii="楷体" w:hAnsi="楷体" w:eastAsia="楷体" w:cs="楷体"/>
          <w:b w:val="0"/>
          <w:bCs/>
          <w:sz w:val="21"/>
          <w:szCs w:val="21"/>
          <w:lang w:val="en-US" w:eastAsia="zh-CN"/>
        </w:rPr>
        <w:tab/>
        <w:t/>
      </w:r>
      <w:r>
        <w:rPr>
          <w:rFonts w:hint="eastAsia" w:ascii="楷体" w:hAnsi="楷体" w:eastAsia="楷体" w:cs="楷体"/>
          <w:b w:val="0"/>
          <w:bCs/>
          <w:sz w:val="21"/>
          <w:szCs w:val="21"/>
          <w:lang w:val="en-US" w:eastAsia="zh-CN"/>
        </w:rPr>
        <w:tab/>
        <w:t/>
      </w:r>
      <w:r>
        <w:rPr>
          <w:rFonts w:hint="eastAsia" w:ascii="楷体" w:hAnsi="楷体" w:eastAsia="楷体" w:cs="楷体"/>
          <w:b w:val="0"/>
          <w:bCs/>
          <w:sz w:val="21"/>
          <w:szCs w:val="21"/>
          <w:lang w:val="en-US" w:eastAsia="zh-CN"/>
        </w:rPr>
        <w:tab/>
        <w:t/>
      </w:r>
      <w:r>
        <w:rPr>
          <w:rFonts w:hint="eastAsia" w:ascii="楷体" w:hAnsi="楷体" w:eastAsia="楷体" w:cs="楷体"/>
          <w:b w:val="0"/>
          <w:bCs/>
          <w:sz w:val="21"/>
          <w:szCs w:val="21"/>
          <w:lang w:val="en-US" w:eastAsia="zh-CN"/>
        </w:rPr>
        <w:tab/>
      </w:r>
      <w:r>
        <w:rPr>
          <w:rFonts w:hint="eastAsia" w:ascii="楷体" w:hAnsi="楷体" w:eastAsia="楷体" w:cs="楷体"/>
          <w:b w:val="0"/>
          <w:bCs/>
          <w:sz w:val="21"/>
          <w:szCs w:val="21"/>
          <w:lang w:eastAsia="zh-CN"/>
        </w:rPr>
        <w:t>编号：</w:t>
      </w:r>
    </w:p>
    <w:tbl>
      <w:tblPr>
        <w:tblStyle w:val="3"/>
        <w:tblpPr w:leftFromText="180" w:rightFromText="180" w:vertAnchor="text" w:horzAnchor="margin" w:tblpXSpec="center" w:tblpY="158"/>
        <w:tblW w:w="10081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3"/>
        <w:gridCol w:w="2515"/>
        <w:gridCol w:w="1080"/>
        <w:gridCol w:w="5293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19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申请单位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或个人</w:t>
            </w:r>
          </w:p>
        </w:tc>
        <w:tc>
          <w:tcPr>
            <w:tcW w:w="2515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社会统一代码</w:t>
            </w:r>
          </w:p>
        </w:tc>
        <w:tc>
          <w:tcPr>
            <w:tcW w:w="5293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19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法人签字或签章</w:t>
            </w:r>
          </w:p>
        </w:tc>
        <w:tc>
          <w:tcPr>
            <w:tcW w:w="2515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身份证号码</w:t>
            </w:r>
          </w:p>
        </w:tc>
        <w:tc>
          <w:tcPr>
            <w:tcW w:w="5293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19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占道原因</w:t>
            </w:r>
          </w:p>
        </w:tc>
        <w:tc>
          <w:tcPr>
            <w:tcW w:w="2515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其他部门核准编号</w:t>
            </w:r>
          </w:p>
        </w:tc>
        <w:tc>
          <w:tcPr>
            <w:tcW w:w="5293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</w:p>
          <w:p>
            <w:pP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（无编号的核准批复，可附彩页）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</w:tblPrEx>
        <w:trPr>
          <w:trHeight w:val="897" w:hRule="atLeast"/>
        </w:trPr>
        <w:tc>
          <w:tcPr>
            <w:tcW w:w="119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联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系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人</w:t>
            </w:r>
          </w:p>
        </w:tc>
        <w:tc>
          <w:tcPr>
            <w:tcW w:w="2515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联系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电话</w:t>
            </w:r>
          </w:p>
        </w:tc>
        <w:tc>
          <w:tcPr>
            <w:tcW w:w="5293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119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公司地址</w:t>
            </w:r>
          </w:p>
        </w:tc>
        <w:tc>
          <w:tcPr>
            <w:tcW w:w="888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119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占道地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点</w:t>
            </w:r>
          </w:p>
        </w:tc>
        <w:tc>
          <w:tcPr>
            <w:tcW w:w="2515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占道面积</w:t>
            </w:r>
          </w:p>
        </w:tc>
        <w:tc>
          <w:tcPr>
            <w:tcW w:w="5293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m×   m＝     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119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申请事项</w:t>
            </w:r>
          </w:p>
        </w:tc>
        <w:tc>
          <w:tcPr>
            <w:tcW w:w="251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  <w:r>
              <w:rPr>
                <w:rFonts w:hint="eastAsia" w:cs="宋体"/>
              </w:rPr>
              <w:t>□</w:t>
            </w:r>
            <w:r>
              <w:rPr>
                <w:rFonts w:hint="eastAsia" w:cs="宋体"/>
                <w:lang w:eastAsia="zh-CN"/>
              </w:rPr>
              <w:t>搭建</w:t>
            </w:r>
            <w:r>
              <w:rPr>
                <w:rFonts w:hint="eastAsia" w:cs="宋体"/>
              </w:rPr>
              <w:t>□</w:t>
            </w:r>
            <w:r>
              <w:rPr>
                <w:rFonts w:hint="eastAsia" w:cs="宋体"/>
                <w:lang w:eastAsia="zh-CN"/>
              </w:rPr>
              <w:t>堆放</w:t>
            </w:r>
            <w:r>
              <w:rPr>
                <w:rFonts w:hint="eastAsia" w:cs="宋体"/>
              </w:rPr>
              <w:t>□</w:t>
            </w:r>
            <w:r>
              <w:rPr>
                <w:rFonts w:hint="eastAsia" w:cs="宋体"/>
                <w:lang w:eastAsia="zh-CN"/>
              </w:rPr>
              <w:t>施工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占道时限</w:t>
            </w:r>
          </w:p>
        </w:tc>
        <w:tc>
          <w:tcPr>
            <w:tcW w:w="5293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ind w:firstLine="630" w:firstLineChars="300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年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月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日至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年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月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</w:tblPrEx>
        <w:trPr>
          <w:trHeight w:val="683" w:hRule="atLeast"/>
        </w:trPr>
        <w:tc>
          <w:tcPr>
            <w:tcW w:w="119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现场负责人</w:t>
            </w:r>
          </w:p>
        </w:tc>
        <w:tc>
          <w:tcPr>
            <w:tcW w:w="2515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5293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ind w:firstLine="630" w:firstLineChars="300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1" w:hRule="atLeast"/>
        </w:trPr>
        <w:tc>
          <w:tcPr>
            <w:tcW w:w="119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申请单位意见</w:t>
            </w:r>
          </w:p>
        </w:tc>
        <w:tc>
          <w:tcPr>
            <w:tcW w:w="888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ind w:firstLine="630" w:firstLineChars="300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ind w:firstLine="630" w:firstLineChars="300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ind w:left="0" w:leftChars="0" w:firstLine="6518" w:firstLineChars="3104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单位公章</w:t>
            </w:r>
          </w:p>
          <w:p>
            <w:pPr>
              <w:spacing w:line="360" w:lineRule="auto"/>
              <w:ind w:left="0" w:leftChars="0" w:firstLine="6518" w:firstLineChars="3104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年    月  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</w:trPr>
        <w:tc>
          <w:tcPr>
            <w:tcW w:w="119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申请材料附件</w:t>
            </w:r>
          </w:p>
        </w:tc>
        <w:tc>
          <w:tcPr>
            <w:tcW w:w="888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１、施工（临时性建筑物搭建、堆放物料）占道申请表；2、占用期间公众公示和安全防范方案措施；3、与临时搭建、堆放等有关的现状图和堆放、搭建后的实景彩色效果图；4、与毗邻受影响的单位和个人签订的协议书；5、经市政公用设施产权单位（管理维护单位、运营单位）审核的影响和可能影响到的市政公用设施书面同意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atLeast"/>
        </w:trPr>
        <w:tc>
          <w:tcPr>
            <w:tcW w:w="119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说明</w:t>
            </w:r>
          </w:p>
        </w:tc>
        <w:tc>
          <w:tcPr>
            <w:tcW w:w="888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ajorEastAsia" w:hAnsiTheme="majorEastAsia" w:eastAsiaTheme="majorEastAsia" w:cstheme="majorEastAsia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lang w:val="en-US" w:eastAsia="zh-CN"/>
              </w:rPr>
              <w:t>因建设等特殊需要的证明材料：涉及规划、住建、质监、公安和消防等主管部门需要审批的，需要提供书面批复意见或许可证件（原件核验及复印件存档）；并接受主管部门的监管。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icrosoft YaHei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642F7"/>
    <w:rsid w:val="00E95BAC"/>
    <w:rsid w:val="059A0D00"/>
    <w:rsid w:val="05E379D8"/>
    <w:rsid w:val="066E4C05"/>
    <w:rsid w:val="10695CB5"/>
    <w:rsid w:val="169D7827"/>
    <w:rsid w:val="21AA2DDC"/>
    <w:rsid w:val="23CC4211"/>
    <w:rsid w:val="33DF198F"/>
    <w:rsid w:val="3A3A2942"/>
    <w:rsid w:val="3CCB42C8"/>
    <w:rsid w:val="3D424A0A"/>
    <w:rsid w:val="40917A35"/>
    <w:rsid w:val="40DF7CFE"/>
    <w:rsid w:val="436C045F"/>
    <w:rsid w:val="465F5503"/>
    <w:rsid w:val="4CA12F17"/>
    <w:rsid w:val="4FF737F9"/>
    <w:rsid w:val="52DC6DF2"/>
    <w:rsid w:val="598A7ACC"/>
    <w:rsid w:val="5B4D5CD1"/>
    <w:rsid w:val="5E5225B0"/>
    <w:rsid w:val="64883243"/>
    <w:rsid w:val="67803CF9"/>
    <w:rsid w:val="67E9E87A"/>
    <w:rsid w:val="6B511AC2"/>
    <w:rsid w:val="6B834C61"/>
    <w:rsid w:val="734C43E6"/>
    <w:rsid w:val="736960E2"/>
    <w:rsid w:val="74341360"/>
    <w:rsid w:val="7E16169F"/>
    <w:rsid w:val="FAFFB3B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FollowedHyperlink"/>
    <w:basedOn w:val="5"/>
    <w:qFormat/>
    <w:uiPriority w:val="0"/>
    <w:rPr>
      <w:color w:val="800080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pc</dc:creator>
  <cp:lastModifiedBy>姚正学</cp:lastModifiedBy>
  <dcterms:modified xsi:type="dcterms:W3CDTF">2022-05-20T14:43:33Z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